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26825" w14:textId="77777777">
      <w:pPr>
        <w:spacing w:after="100"/>
      </w:pPr>
      <w:r>
        <w:rPr>
          <w:b/>
          <w:color w:val="9B1C1C"/>
        </w:rPr>
        <w:t>FICTITIOUS DEMONSTRATION SAMPLE</w:t>
      </w:r>
    </w:p>
    <w:p w14:paraId="49C227A9" w14:textId="77777777">
      <w:pPr>
        <w:spacing w:after="200"/>
      </w:pPr>
      <w:r>
        <w:rPr>
          <w:b/>
          <w:color w:val="1F2937"/>
          <w:sz w:val="44"/>
        </w:rPr>
        <w:t>Simulated DIBBS submission receipt</w:t>
      </w:r>
    </w:p>
    <w:tbl>
      <w:tblPr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14:paraId="7CCF3C9A" w14:textId="77777777">
        <w:trPr>
          <w:cantSplit/>
        </w:trPr>
        <w:tc>
          <w:tcPr>
            <w:tcW w:w="9360" w:type="dxa"/>
            <w:shd w:val="clear" w:color="auto" w:fill="F1F3F5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785E87" w14:textId="77777777">
            <w:pPr>
              <w:spacing w:after="0"/>
            </w:pPr>
            <w:r>
              <w:rPr>
                <w:b/>
                <w:color w:val="1F2937"/>
                <w:sz w:val="19"/>
              </w:rPr>
              <w:t>SIMULATION ONLY. FICTIONAL DEMONSTRATION SAMPLE.</w:t>
            </w:r>
            <w:r>
              <w:rPr>
                <w:color w:val="1F2937"/>
                <w:sz w:val="19"/>
              </w:rPr>
              <w:t xml:space="preserve"> This is not a DIBBS screenshot, portal export, or proof of a real submission.</w:t>
            </w:r>
          </w:p>
        </w:tc>
      </w:tr>
    </w:tbl>
    <w:tbl>
      <w:tblPr>
        <w:tblStyle w:val="TableGrid"/>
        <w:tblW w:w="9360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2700"/>
        <w:gridCol w:w="6660"/>
      </w:tblGrid>
      <w:tr w14:paraId="185E068D" w14:textId="77777777">
        <w:trPr>
          <w:cantSplit/>
          <w:tblHeader/>
        </w:trPr>
        <w:tc>
          <w:tcPr>
            <w:tcW w:w="2700" w:type="dxa"/>
            <w:shd w:val="clear" w:color="auto" w:fill="4B556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54DECD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Field</w:t>
            </w:r>
          </w:p>
        </w:tc>
        <w:tc>
          <w:tcPr>
            <w:tcW w:w="6660" w:type="dxa"/>
            <w:shd w:val="clear" w:color="auto" w:fill="4B5563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F425E2" w14:textId="77777777">
            <w:pPr>
              <w:spacing w:after="0"/>
            </w:pPr>
            <w:r>
              <w:rPr>
                <w:b/>
                <w:color w:val="FFFFFF"/>
                <w:sz w:val="17"/>
              </w:rPr>
              <w:t>Simulated receipt value</w:t>
            </w:r>
          </w:p>
        </w:tc>
      </w:tr>
      <w:tr w14:paraId="00CF833E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2E1295" w14:textId="77777777">
            <w:pPr>
              <w:spacing w:after="0"/>
            </w:pPr>
            <w:r>
              <w:rPr>
                <w:sz w:val="17"/>
              </w:rPr>
              <w:t>System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48BC349" w14:textId="77777777">
            <w:pPr>
              <w:spacing w:after="0"/>
            </w:pPr>
            <w:r>
              <w:rPr>
                <w:sz w:val="17"/>
              </w:rPr>
              <w:t>DIBBS web quote</w:t>
            </w:r>
          </w:p>
        </w:tc>
      </w:tr>
      <w:tr w14:paraId="31495C63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EA8C15" w14:textId="77777777">
            <w:pPr>
              <w:spacing w:after="0"/>
            </w:pPr>
            <w:r>
              <w:rPr>
                <w:sz w:val="17"/>
              </w:rPr>
              <w:t>Status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0CE210" w14:textId="77777777">
            <w:pPr>
              <w:spacing w:after="0"/>
            </w:pPr>
            <w:r>
              <w:rPr>
                <w:sz w:val="17"/>
              </w:rPr>
              <w:t>SUCCESSFUL (SIMULATED)</w:t>
            </w:r>
          </w:p>
        </w:tc>
      </w:tr>
      <w:tr w14:paraId="5489AE51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6A1894" w14:textId="77777777">
            <w:pPr>
              <w:spacing w:after="0"/>
            </w:pPr>
            <w:r>
              <w:rPr>
                <w:sz w:val="17"/>
              </w:rPr>
              <w:t>Solicitation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3DE512" w14:textId="77777777">
            <w:pPr>
              <w:spacing w:after="0"/>
            </w:pPr>
            <w:r>
              <w:rPr>
                <w:sz w:val="17"/>
              </w:rPr>
              <w:t>SPE7L0-26-T-DEM1</w:t>
            </w:r>
          </w:p>
        </w:tc>
      </w:tr>
      <w:tr w14:paraId="24D9BDBE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0F13DE8" w14:textId="77777777">
            <w:pPr>
              <w:spacing w:after="0"/>
            </w:pPr>
            <w:r>
              <w:rPr>
                <w:sz w:val="17"/>
              </w:rPr>
              <w:t>Offeror CAGE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E0B704" w14:textId="77777777">
            <w:pPr>
              <w:spacing w:after="0"/>
            </w:pPr>
            <w:r>
              <w:rPr>
                <w:sz w:val="17"/>
              </w:rPr>
              <w:t>8DEM2</w:t>
            </w:r>
          </w:p>
        </w:tc>
      </w:tr>
      <w:tr w14:paraId="66B1EFF8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50D8B9" w14:textId="77777777">
            <w:pPr>
              <w:spacing w:after="0"/>
            </w:pPr>
            <w:r>
              <w:rPr>
                <w:sz w:val="17"/>
              </w:rPr>
              <w:t>Quote reference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897129D" w14:textId="77777777">
            <w:pPr>
              <w:spacing w:after="0"/>
            </w:pPr>
            <w:r>
              <w:rPr>
                <w:sz w:val="17"/>
              </w:rPr>
              <w:t>Q-8DEM2-20260706-DEM1</w:t>
            </w:r>
          </w:p>
        </w:tc>
      </w:tr>
      <w:tr w14:paraId="4E0B1FC3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4FDC40" w14:textId="77777777">
            <w:pPr>
              <w:spacing w:after="0"/>
            </w:pPr>
            <w:r>
              <w:rPr>
                <w:sz w:val="17"/>
              </w:rPr>
              <w:t>Submitted at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C17751" w14:textId="77777777">
            <w:pPr>
              <w:spacing w:after="0"/>
            </w:pPr>
            <w:r>
              <w:rPr>
                <w:sz w:val="17"/>
              </w:rPr>
              <w:t>2026-07-06, 2:14 p.m. Eastern</w:t>
            </w:r>
          </w:p>
        </w:tc>
      </w:tr>
      <w:tr w14:paraId="79EC029F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CE64AB" w14:textId="77777777">
            <w:pPr>
              <w:spacing w:after="0"/>
            </w:pPr>
            <w:r>
              <w:rPr>
                <w:sz w:val="17"/>
              </w:rPr>
              <w:t>Bid type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F8AC04" w14:textId="77777777">
            <w:pPr>
              <w:spacing w:after="0"/>
            </w:pPr>
            <w:r>
              <w:rPr>
                <w:sz w:val="17"/>
              </w:rPr>
              <w:t>Bid Without Exception</w:t>
            </w:r>
          </w:p>
        </w:tc>
      </w:tr>
      <w:tr w14:paraId="1C755475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2D808D" w14:textId="77777777">
            <w:pPr>
              <w:spacing w:after="0"/>
            </w:pPr>
            <w:r>
              <w:rPr>
                <w:sz w:val="17"/>
              </w:rPr>
              <w:t>Unit price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2A9858D" w14:textId="77777777">
            <w:pPr>
              <w:spacing w:after="0"/>
            </w:pPr>
            <w:r>
              <w:rPr>
                <w:sz w:val="17"/>
              </w:rPr>
              <w:t>$18.80</w:t>
            </w:r>
          </w:p>
        </w:tc>
      </w:tr>
      <w:tr w14:paraId="6A774E9F" w14:textId="77777777">
        <w:trPr>
          <w:cantSplit/>
        </w:trPr>
        <w:tc>
          <w:tcPr>
            <w:tcW w:w="270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35C500" w14:textId="77777777">
            <w:pPr>
              <w:spacing w:after="0"/>
            </w:pPr>
            <w:r>
              <w:rPr>
                <w:sz w:val="17"/>
              </w:rPr>
              <w:t>Quantity</w:t>
            </w:r>
          </w:p>
        </w:tc>
        <w:tc>
          <w:tcPr>
            <w:tcW w:w="6660" w:type="dxa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D36932" w14:textId="77777777">
            <w:pPr>
              <w:spacing w:after="0"/>
            </w:pPr>
            <w:r>
              <w:rPr>
                <w:sz w:val="17"/>
              </w:rPr>
              <w:t>480 EA</w:t>
            </w:r>
          </w:p>
        </w:tc>
      </w:tr>
      <w:tr w14:paraId="5E788741" w14:textId="77777777">
        <w:trPr>
          <w:cantSplit/>
        </w:trPr>
        <w:tc>
          <w:tcPr>
            <w:tcW w:w="270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E101116" w14:textId="77777777">
            <w:pPr>
              <w:spacing w:after="0"/>
            </w:pPr>
            <w:r>
              <w:rPr>
                <w:sz w:val="17"/>
              </w:rPr>
              <w:t>Remarks</w:t>
            </w:r>
          </w:p>
        </w:tc>
        <w:tc>
          <w:tcPr>
            <w:tcW w:w="6660" w:type="dxa"/>
            <w:shd w:val="clear" w:color="auto" w:fill="F7F7F7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6C6557" w14:textId="77777777">
            <w:pPr>
              <w:spacing w:after="0"/>
            </w:pPr>
            <w:r>
              <w:rPr>
                <w:sz w:val="17"/>
              </w:rPr>
              <w:t>Blank</w:t>
            </w:r>
          </w:p>
        </w:tc>
      </w:tr>
    </w:tbl>
    <w:p w14:paraId="50E9C1D9" w14:textId="77777777">
      <w:pPr>
        <w:spacing w:after="0"/>
      </w:pPr>
    </w:p>
    <w:p w14:paraId="32BE77A0" w14:textId="77777777">
      <w:pPr>
        <w:keepLines/>
      </w:pPr>
      <w:r>
        <w:t>The simulated closeout record shows the fields Gesso asks the client to return after submission. A live run stores the portal's actual successful confirmation instead of this sample.</w:t>
      </w:r>
    </w:p>
    <w:sectPr>
      <w:headerReference w:type="default" r:id="rId8"/>
      <w:footerReference w:type="default" r:id="rId9"/>
      <w:pgSz w:w="12240" w:h="15840"/>
      <w:pgMar w:top="936" w:right="936" w:bottom="936" w:left="936" w:header="504" w:footer="5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CC242" w14:textId="77777777">
      <w:pPr>
        <w:spacing w:after="0" w:line="240" w:lineRule="auto"/>
      </w:pPr>
      <w:r>
        <w:separator/>
      </w:r>
    </w:p>
  </w:endnote>
  <w:endnote w:type="continuationSeparator" w:id="0">
    <w:p w14:paraId="2963376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2507C" w14:textId="77777777">
    <w:pPr>
      <w:pStyle w:val="Footer"/>
    </w:pPr>
    <w:r>
      <w:rPr>
        <w:color w:val="666666"/>
        <w:sz w:val="16"/>
      </w:rPr>
      <w:t xml:space="preserve">FICTIONAL DEMONSTRATION SAMPLE    |    Page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PAGE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  <w:r>
      <w:rPr>
        <w:color w:val="666666"/>
        <w:sz w:val="16"/>
      </w:rPr>
      <w:t xml:space="preserve"> of </w:t>
    </w:r>
    <w:r>
      <w:rPr>
        <w:color w:val="666666"/>
        <w:sz w:val="16"/>
      </w:rPr>
      <w:fldChar w:fldCharType="begin"/>
    </w:r>
    <w:r>
      <w:rPr>
        <w:color w:val="666666"/>
        <w:sz w:val="16"/>
      </w:rPr>
      <w:instrText xml:space="preserve"> NUMPAGES </w:instrText>
    </w:r>
    <w:r>
      <w:rPr>
        <w:color w:val="666666"/>
        <w:sz w:val="16"/>
      </w:rPr>
      <w:fldChar w:fldCharType="separate"/>
    </w:r>
    <w:r>
      <w:rPr>
        <w:noProof/>
        <w:color w:val="666666"/>
        <w:sz w:val="16"/>
      </w:rPr>
      <w:t>1</w:t>
    </w:r>
    <w:r>
      <w:rPr>
        <w:color w:val="666666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4444C" w14:textId="77777777">
      <w:pPr>
        <w:spacing w:after="0" w:line="240" w:lineRule="auto"/>
      </w:pPr>
      <w:r>
        <w:separator/>
      </w:r>
    </w:p>
  </w:footnote>
  <w:footnote w:type="continuationSeparator" w:id="0">
    <w:p w14:paraId="6628213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9C4F5" w14:textId="77777777">
    <w:pPr>
      <w:pStyle w:val="Header"/>
    </w:pPr>
    <w:r>
      <w:rPr>
        <w:b/>
        <w:color w:val="1F2937"/>
        <w:sz w:val="16"/>
      </w:rPr>
      <w:t>FICTITIOUS DIBBS PROCUREMENT SAMPLE</w:t>
    </w:r>
    <w:r>
      <w:rPr>
        <w:b/>
        <w:color w:val="9B1C1C"/>
        <w:sz w:val="16"/>
      </w:rPr>
      <w:t xml:space="preserve">    |    FICTIONAL DEMONSTRATION SAMPLE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2817630">
    <w:abstractNumId w:val="8"/>
  </w:num>
  <w:num w:numId="2" w16cid:durableId="957445020">
    <w:abstractNumId w:val="6"/>
  </w:num>
  <w:num w:numId="3" w16cid:durableId="1610045672">
    <w:abstractNumId w:val="5"/>
  </w:num>
  <w:num w:numId="4" w16cid:durableId="1134830655">
    <w:abstractNumId w:val="4"/>
  </w:num>
  <w:num w:numId="5" w16cid:durableId="280036667">
    <w:abstractNumId w:val="7"/>
  </w:num>
  <w:num w:numId="6" w16cid:durableId="902058800">
    <w:abstractNumId w:val="3"/>
  </w:num>
  <w:num w:numId="7" w16cid:durableId="1382972031">
    <w:abstractNumId w:val="2"/>
  </w:num>
  <w:num w:numId="8" w16cid:durableId="1545094996">
    <w:abstractNumId w:val="1"/>
  </w:num>
  <w:num w:numId="9" w16cid:durableId="1299922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0422B29"/>
  <w14:defaultImageDpi w14:val="300"/>
  <w15:docId w15:val="{BA89A411-A4F7-4D54-83AB-48A9E88F1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80" w:line="252" w:lineRule="auto"/>
    </w:pPr>
    <w:rPr>
      <w:rFonts w:ascii="Arial" w:hAnsi="Arial"/>
      <w:color w:val="222222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/>
      <w:b/>
      <w:bCs/>
      <w:color w:val="4B5563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/>
      <w:outlineLvl w:val="1"/>
    </w:pPr>
    <w:rPr>
      <w:rFonts w:asciiTheme="majorHAnsi" w:eastAsiaTheme="majorEastAsia" w:hAnsiTheme="majorHAnsi" w:cstheme="majorBidi"/>
      <w:b/>
      <w:bCs/>
      <w:color w:val="1F2937"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</w:style>
  <w:style w:type="paragraph" w:styleId="BodyText2">
    <w:name w:val="Body Text 2"/>
    <w:basedOn w:val="Normal"/>
    <w:link w:val="BodyText2Char"/>
    <w:uiPriority w:val="99"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  <w:szCs w:val="16"/>
    </w:rPr>
  </w:style>
  <w:style w:type="paragraph" w:styleId="List">
    <w:name w:val="List"/>
    <w:basedOn w:val="Normal"/>
    <w:uiPriority w:val="99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pPr>
      <w:numPr>
        <w:numId w:val="1"/>
      </w:numPr>
      <w:spacing w:after="40"/>
      <w:ind w:left="720"/>
      <w:contextualSpacing/>
    </w:pPr>
  </w:style>
  <w:style w:type="paragraph" w:styleId="ListBullet2">
    <w:name w:val="List Bullet 2"/>
    <w:basedOn w:val="Normal"/>
    <w:uiPriority w:val="99"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pPr>
      <w:numPr>
        <w:numId w:val="5"/>
      </w:numPr>
      <w:spacing w:after="40"/>
      <w:ind w:left="720"/>
      <w:contextualSpacing/>
    </w:pPr>
  </w:style>
  <w:style w:type="paragraph" w:styleId="ListNumber2">
    <w:name w:val="List Number 2"/>
    <w:basedOn w:val="Normal"/>
    <w:uiPriority w:val="99"/>
    <w:unhideWhenUsed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577</Characters>
  <Application>Microsoft Office Word</Application>
  <DocSecurity>0</DocSecurity>
  <Lines>29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Simulated DIBBS submission receipt</dc:title>
  <dc:subject>Fictitious public demonstration sample</dc:subject>
  <dc:creator/>
  <cp:keywords/>
  <dc:description>Synthetic demonstration file. No real client information.</dc:description>
  <cp:lastModifiedBy/>
  <cp:revision>2</cp:revision>
  <dcterms:created xsi:type="dcterms:W3CDTF">2013-12-23T23:15:00Z</dcterms:created>
  <dcterms:modified xsi:type="dcterms:W3CDTF">2026-08-19T12:36:00Z</dcterms:modified>
  <cp:category/>
</cp:coreProperties>
</file>