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56D041" w14:textId="77777777">
      <w:pPr>
        <w:spacing w:after="100"/>
      </w:pPr>
      <w:r>
        <w:rPr>
          <w:b/>
          <w:color w:val="9B1C1C"/>
        </w:rPr>
        <w:t>FICTITIOUS DEMONSTRATION SAMPLE</w:t>
      </w:r>
    </w:p>
    <w:p w14:paraId="74801338" w14:textId="77777777">
      <w:pPr>
        <w:spacing w:after="200"/>
      </w:pPr>
      <w:r>
        <w:rPr>
          <w:b/>
          <w:color w:val="17384B"/>
          <w:sz w:val="44"/>
        </w:rPr>
        <w:t>Tab 6: Technical-data and drawing-status statement</w:t>
      </w:r>
    </w:p>
    <w:tbl>
      <w:tblPr>
        <w:tblW w:w="9360" w:type="dxa"/>
        <w:tblInd w:w="120" w:type="dxa"/>
        <w:tblLayout w:type="fixed"/>
        <w:tblLook w:val="04A0" w:firstRow="1" w:lastRow="0" w:firstColumn="1" w:lastColumn="0" w:noHBand="0" w:noVBand="1"/>
      </w:tblPr>
      <w:tblGrid>
        <w:gridCol w:w="9360"/>
      </w:tblGrid>
      <w:tr w14:paraId="50DC7C79" w14:textId="77777777">
        <w:trPr>
          <w:cantSplit/>
        </w:trPr>
        <w:tc>
          <w:tcPr>
            <w:tcW w:w="9360" w:type="dxa"/>
            <w:shd w:val="clear" w:color="auto" w:fill="EAF1F4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06E41BA" w14:textId="77777777">
            <w:pPr>
              <w:spacing w:after="0"/>
            </w:pPr>
            <w:r>
              <w:rPr>
                <w:b/>
                <w:color w:val="17384B"/>
                <w:sz w:val="19"/>
              </w:rPr>
              <w:t>FICTIONAL DEMONSTRATION SAMPLE.</w:t>
            </w:r>
            <w:r>
              <w:rPr>
                <w:color w:val="17384B"/>
                <w:sz w:val="19"/>
              </w:rPr>
              <w:t xml:space="preserve"> The drawing, revision, dates, and item records are invented.</w:t>
            </w:r>
          </w:p>
        </w:tc>
      </w:tr>
    </w:tbl>
    <w:p w14:paraId="35A00A32" w14:textId="77777777">
      <w:pPr>
        <w:pStyle w:val="Heading1"/>
      </w:pPr>
      <w:r>
        <w:t>Configuration offered</w:t>
      </w:r>
    </w:p>
    <w:tbl>
      <w:tblPr>
        <w:tblStyle w:val="TableGrid"/>
        <w:tblW w:w="9360" w:type="dxa"/>
        <w:tblInd w:w="120" w:type="dxa"/>
        <w:tblLayout w:type="fixed"/>
        <w:tblLook w:val="04A0" w:firstRow="1" w:lastRow="0" w:firstColumn="1" w:lastColumn="0" w:noHBand="0" w:noVBand="1"/>
      </w:tblPr>
      <w:tblGrid>
        <w:gridCol w:w="2700"/>
        <w:gridCol w:w="6660"/>
      </w:tblGrid>
      <w:tr w14:paraId="4F12C913" w14:textId="77777777">
        <w:trPr>
          <w:cantSplit/>
          <w:tblHeader/>
        </w:trPr>
        <w:tc>
          <w:tcPr>
            <w:tcW w:w="2700" w:type="dxa"/>
            <w:shd w:val="clear" w:color="auto" w:fill="2E5B75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7B3EAA4" w14:textId="77777777">
            <w:pPr>
              <w:spacing w:after="0"/>
            </w:pPr>
            <w:r>
              <w:rPr>
                <w:b/>
                <w:color w:val="FFFFFF"/>
                <w:sz w:val="17"/>
              </w:rPr>
              <w:t>Field</w:t>
            </w:r>
          </w:p>
        </w:tc>
        <w:tc>
          <w:tcPr>
            <w:tcW w:w="6660" w:type="dxa"/>
            <w:shd w:val="clear" w:color="auto" w:fill="2E5B75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C3D848C" w14:textId="77777777">
            <w:pPr>
              <w:spacing w:after="0"/>
            </w:pPr>
            <w:r>
              <w:rPr>
                <w:b/>
                <w:color w:val="FFFFFF"/>
                <w:sz w:val="17"/>
              </w:rPr>
              <w:t>Confirmed value</w:t>
            </w:r>
          </w:p>
        </w:tc>
      </w:tr>
      <w:tr w14:paraId="6E5D901C" w14:textId="77777777">
        <w:trPr>
          <w:cantSplit/>
        </w:trPr>
        <w:tc>
          <w:tcPr>
            <w:tcW w:w="27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EB8AC0E" w14:textId="77777777">
            <w:pPr>
              <w:spacing w:after="0"/>
            </w:pPr>
            <w:r>
              <w:rPr>
                <w:sz w:val="17"/>
              </w:rPr>
              <w:t>Solicitation</w:t>
            </w:r>
          </w:p>
        </w:tc>
        <w:tc>
          <w:tcPr>
            <w:tcW w:w="666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DAD59DF" w14:textId="77777777">
            <w:pPr>
              <w:spacing w:after="0"/>
            </w:pPr>
            <w:r>
              <w:rPr>
                <w:sz w:val="17"/>
              </w:rPr>
              <w:t>SPE7L0-26-R-DEM4</w:t>
            </w:r>
          </w:p>
        </w:tc>
      </w:tr>
      <w:tr w14:paraId="7820D27F" w14:textId="77777777">
        <w:trPr>
          <w:cantSplit/>
        </w:trPr>
        <w:tc>
          <w:tcPr>
            <w:tcW w:w="2700" w:type="dxa"/>
            <w:shd w:val="clear" w:color="auto" w:fill="F7F7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66E62AF" w14:textId="77777777">
            <w:pPr>
              <w:spacing w:after="0"/>
            </w:pPr>
            <w:r>
              <w:rPr>
                <w:sz w:val="17"/>
              </w:rPr>
              <w:t>NSN</w:t>
            </w:r>
          </w:p>
        </w:tc>
        <w:tc>
          <w:tcPr>
            <w:tcW w:w="6660" w:type="dxa"/>
            <w:shd w:val="clear" w:color="auto" w:fill="F7F7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3CC8541" w14:textId="77777777">
            <w:pPr>
              <w:spacing w:after="0"/>
            </w:pPr>
            <w:r>
              <w:rPr>
                <w:sz w:val="17"/>
              </w:rPr>
              <w:t>4820-01-DEM-0755</w:t>
            </w:r>
          </w:p>
        </w:tc>
      </w:tr>
      <w:tr w14:paraId="25B37A54" w14:textId="77777777">
        <w:trPr>
          <w:cantSplit/>
        </w:trPr>
        <w:tc>
          <w:tcPr>
            <w:tcW w:w="27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E3841B5" w14:textId="77777777">
            <w:pPr>
              <w:spacing w:after="0"/>
            </w:pPr>
            <w:r>
              <w:rPr>
                <w:sz w:val="17"/>
              </w:rPr>
              <w:t>Approved manufacturer</w:t>
            </w:r>
          </w:p>
        </w:tc>
        <w:tc>
          <w:tcPr>
            <w:tcW w:w="666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F3D820F" w14:textId="77777777">
            <w:pPr>
              <w:spacing w:after="0"/>
            </w:pPr>
            <w:r>
              <w:rPr>
                <w:sz w:val="17"/>
              </w:rPr>
              <w:t>Calder Fluid Systems Corp, CAGE 0DEM7</w:t>
            </w:r>
          </w:p>
        </w:tc>
      </w:tr>
      <w:tr w14:paraId="000CE5D7" w14:textId="77777777">
        <w:trPr>
          <w:cantSplit/>
        </w:trPr>
        <w:tc>
          <w:tcPr>
            <w:tcW w:w="2700" w:type="dxa"/>
            <w:shd w:val="clear" w:color="auto" w:fill="F7F7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168AC2C" w14:textId="77777777">
            <w:pPr>
              <w:spacing w:after="0"/>
            </w:pPr>
            <w:r>
              <w:rPr>
                <w:sz w:val="17"/>
              </w:rPr>
              <w:t>Part number</w:t>
            </w:r>
          </w:p>
        </w:tc>
        <w:tc>
          <w:tcPr>
            <w:tcW w:w="6660" w:type="dxa"/>
            <w:shd w:val="clear" w:color="auto" w:fill="F7F7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7A21503" w14:textId="77777777">
            <w:pPr>
              <w:spacing w:after="0"/>
            </w:pPr>
            <w:r>
              <w:rPr>
                <w:sz w:val="17"/>
              </w:rPr>
              <w:t>CFS-2205-7</w:t>
            </w:r>
          </w:p>
        </w:tc>
      </w:tr>
      <w:tr w14:paraId="4F480901" w14:textId="77777777">
        <w:trPr>
          <w:cantSplit/>
        </w:trPr>
        <w:tc>
          <w:tcPr>
            <w:tcW w:w="27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9DA231B" w14:textId="77777777">
            <w:pPr>
              <w:spacing w:after="0"/>
            </w:pPr>
            <w:r>
              <w:rPr>
                <w:sz w:val="17"/>
              </w:rPr>
              <w:t>Drawing</w:t>
            </w:r>
          </w:p>
        </w:tc>
        <w:tc>
          <w:tcPr>
            <w:tcW w:w="666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081668E" w14:textId="77777777">
            <w:pPr>
              <w:spacing w:after="0"/>
            </w:pPr>
            <w:r>
              <w:rPr>
                <w:sz w:val="17"/>
              </w:rPr>
              <w:t>CFS-2205 revision C</w:t>
            </w:r>
          </w:p>
        </w:tc>
      </w:tr>
      <w:tr w14:paraId="7F5FF4CA" w14:textId="77777777">
        <w:trPr>
          <w:cantSplit/>
        </w:trPr>
        <w:tc>
          <w:tcPr>
            <w:tcW w:w="2700" w:type="dxa"/>
            <w:shd w:val="clear" w:color="auto" w:fill="F7F7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98E5496" w14:textId="77777777">
            <w:pPr>
              <w:spacing w:after="0"/>
            </w:pPr>
            <w:r>
              <w:rPr>
                <w:sz w:val="17"/>
              </w:rPr>
              <w:t>Revision effective date</w:t>
            </w:r>
          </w:p>
        </w:tc>
        <w:tc>
          <w:tcPr>
            <w:tcW w:w="6660" w:type="dxa"/>
            <w:shd w:val="clear" w:color="auto" w:fill="F7F7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44FAB01" w14:textId="77777777">
            <w:pPr>
              <w:spacing w:after="0"/>
            </w:pPr>
            <w:r>
              <w:rPr>
                <w:sz w:val="17"/>
              </w:rPr>
              <w:t>2025-03-01</w:t>
            </w:r>
          </w:p>
        </w:tc>
      </w:tr>
      <w:tr w14:paraId="489124DA" w14:textId="77777777">
        <w:trPr>
          <w:cantSplit/>
        </w:trPr>
        <w:tc>
          <w:tcPr>
            <w:tcW w:w="27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F3EE8C3" w14:textId="77777777">
            <w:pPr>
              <w:spacing w:after="0"/>
            </w:pPr>
            <w:r>
              <w:rPr>
                <w:sz w:val="17"/>
              </w:rPr>
              <w:t>Offered lot</w:t>
            </w:r>
          </w:p>
        </w:tc>
        <w:tc>
          <w:tcPr>
            <w:tcW w:w="666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B745296" w14:textId="77777777">
            <w:pPr>
              <w:spacing w:after="0"/>
            </w:pPr>
            <w:r>
              <w:rPr>
                <w:sz w:val="17"/>
              </w:rPr>
              <w:t>CFS-L2606-118</w:t>
            </w:r>
          </w:p>
        </w:tc>
      </w:tr>
      <w:tr w14:paraId="3BB37CE7" w14:textId="77777777">
        <w:trPr>
          <w:cantSplit/>
        </w:trPr>
        <w:tc>
          <w:tcPr>
            <w:tcW w:w="2700" w:type="dxa"/>
            <w:shd w:val="clear" w:color="auto" w:fill="F7F7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33F894E" w14:textId="77777777">
            <w:pPr>
              <w:spacing w:after="0"/>
            </w:pPr>
            <w:r>
              <w:rPr>
                <w:sz w:val="17"/>
              </w:rPr>
              <w:t>Quantity</w:t>
            </w:r>
          </w:p>
        </w:tc>
        <w:tc>
          <w:tcPr>
            <w:tcW w:w="6660" w:type="dxa"/>
            <w:shd w:val="clear" w:color="auto" w:fill="F7F7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7831B1A" w14:textId="77777777">
            <w:pPr>
              <w:spacing w:after="0"/>
            </w:pPr>
            <w:r>
              <w:rPr>
                <w:sz w:val="17"/>
              </w:rPr>
              <w:t>150 EA</w:t>
            </w:r>
          </w:p>
        </w:tc>
      </w:tr>
    </w:tbl>
    <w:p w14:paraId="6FCB8D32" w14:textId="77777777">
      <w:pPr>
        <w:spacing w:after="0"/>
      </w:pPr>
    </w:p>
    <w:p w14:paraId="6EF4AADA" w14:textId="77777777">
      <w:pPr>
        <w:keepLines/>
      </w:pPr>
      <w:r>
        <w:t>Calder Fluid Systems Corp controls the proprietary design data. The fictional solicitation buys the approved manufacturer's exact part and does not provide a government bidset. Meridian holds the current Calder cut sheet, the manufacturer CoC, traceability records, and incoming inspection record needed to verify the configuration it offers.</w:t>
      </w:r>
    </w:p>
    <w:p w14:paraId="3B4B586B" w14:textId="77777777">
      <w:pPr>
        <w:pStyle w:val="Heading1"/>
      </w:pPr>
      <w:r>
        <w:t>Revision check</w:t>
      </w:r>
    </w:p>
    <w:p w14:paraId="548BD803" w14:textId="77777777">
      <w:pPr>
        <w:keepLines/>
      </w:pPr>
      <w:r>
        <w:t>Meridian checked the Calder cut sheet on 2026-07-05 and found revision C to be the revision of record. Calder CoC CFS-COC-2606-118 states that lot CFS-L2606-118 was manufactured to drawing CFS-2205 revision C. Meridian inspection record IR-8DEM2-3390 found the same part and revision marking on the received lot. No superseding revision appears in the fictional manufacturer file.</w:t>
      </w:r>
    </w:p>
    <w:p w14:paraId="13EACE73" w14:textId="77777777">
      <w:pPr>
        <w:keepLines/>
      </w:pPr>
      <w:r>
        <w:t>Offer status: exact approved product, no alternate, current revision confirmed.</w:t>
      </w:r>
    </w:p>
    <w:p w14:paraId="31FEBFB6" w14:textId="77777777">
      <w:pPr>
        <w:keepLines/>
      </w:pPr>
      <w:r>
        <w:t>Prepared by: Rana Ellis, Operations Manager Date: 2026-07-10 Signature: /s/ Rana Ellis (FICTIONAL SAMPLE)</w:t>
      </w:r>
    </w:p>
    <w:sectPr>
      <w:headerReference w:type="default" r:id="rId8"/>
      <w:footerReference w:type="default" r:id="rId9"/>
      <w:pgSz w:w="12240" w:h="15840"/>
      <w:pgMar w:top="936" w:right="936" w:bottom="936" w:left="936" w:header="504" w:footer="50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6FCD96" w14:textId="77777777">
      <w:pPr>
        <w:spacing w:after="0" w:line="240" w:lineRule="auto"/>
      </w:pPr>
      <w:r>
        <w:separator/>
      </w:r>
    </w:p>
  </w:endnote>
  <w:endnote w:type="continuationSeparator" w:id="0">
    <w:p w14:paraId="6A924292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6076A0" w14:textId="77777777">
    <w:pPr>
      <w:pStyle w:val="Footer"/>
    </w:pPr>
    <w:r>
      <w:rPr>
        <w:color w:val="666666"/>
        <w:sz w:val="16"/>
      </w:rPr>
      <w:t xml:space="preserve">FICTIONAL DEMONSTRATION SAMPLE    |    Page </w:t>
    </w:r>
    <w:r>
      <w:rPr>
        <w:color w:val="666666"/>
        <w:sz w:val="16"/>
      </w:rPr>
      <w:fldChar w:fldCharType="begin"/>
    </w:r>
    <w:r>
      <w:rPr>
        <w:color w:val="666666"/>
        <w:sz w:val="16"/>
      </w:rPr>
      <w:instrText xml:space="preserve"> PAGE </w:instrText>
    </w:r>
    <w:r>
      <w:rPr>
        <w:color w:val="666666"/>
        <w:sz w:val="16"/>
      </w:rPr>
      <w:fldChar w:fldCharType="separate"/>
    </w:r>
    <w:r>
      <w:rPr>
        <w:noProof/>
        <w:color w:val="666666"/>
        <w:sz w:val="16"/>
      </w:rPr>
      <w:t>1</w:t>
    </w:r>
    <w:r>
      <w:rPr>
        <w:color w:val="666666"/>
        <w:sz w:val="16"/>
      </w:rPr>
      <w:fldChar w:fldCharType="end"/>
    </w:r>
    <w:r>
      <w:rPr>
        <w:color w:val="666666"/>
        <w:sz w:val="16"/>
      </w:rPr>
      <w:t xml:space="preserve"> of </w:t>
    </w:r>
    <w:r>
      <w:rPr>
        <w:color w:val="666666"/>
        <w:sz w:val="16"/>
      </w:rPr>
      <w:fldChar w:fldCharType="begin"/>
    </w:r>
    <w:r>
      <w:rPr>
        <w:color w:val="666666"/>
        <w:sz w:val="16"/>
      </w:rPr>
      <w:instrText xml:space="preserve"> NUMPAGES </w:instrText>
    </w:r>
    <w:r>
      <w:rPr>
        <w:color w:val="666666"/>
        <w:sz w:val="16"/>
      </w:rPr>
      <w:fldChar w:fldCharType="separate"/>
    </w:r>
    <w:r>
      <w:rPr>
        <w:noProof/>
        <w:color w:val="666666"/>
        <w:sz w:val="16"/>
      </w:rPr>
      <w:t>1</w:t>
    </w:r>
    <w:r>
      <w:rPr>
        <w:color w:val="666666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BBC9BA" w14:textId="77777777">
      <w:pPr>
        <w:spacing w:after="0" w:line="240" w:lineRule="auto"/>
      </w:pPr>
      <w:r>
        <w:separator/>
      </w:r>
    </w:p>
  </w:footnote>
  <w:footnote w:type="continuationSeparator" w:id="0">
    <w:p w14:paraId="29E64E54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1F2B0A" w14:textId="77777777">
    <w:pPr>
      <w:pStyle w:val="Header"/>
    </w:pPr>
    <w:r>
      <w:rPr>
        <w:b/>
        <w:color w:val="17384B"/>
        <w:sz w:val="16"/>
      </w:rPr>
      <w:t>Meridian Precision Components, Inc.</w:t>
    </w:r>
    <w:r>
      <w:rPr>
        <w:b/>
        <w:color w:val="9B1C1C"/>
        <w:sz w:val="16"/>
      </w:rPr>
      <w:t xml:space="preserve">    |    FICTIONAL DEMONSTRATION SAMPLE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63253048">
    <w:abstractNumId w:val="8"/>
  </w:num>
  <w:num w:numId="2" w16cid:durableId="392050497">
    <w:abstractNumId w:val="6"/>
  </w:num>
  <w:num w:numId="3" w16cid:durableId="752314284">
    <w:abstractNumId w:val="5"/>
  </w:num>
  <w:num w:numId="4" w16cid:durableId="1663046545">
    <w:abstractNumId w:val="4"/>
  </w:num>
  <w:num w:numId="5" w16cid:durableId="119686709">
    <w:abstractNumId w:val="7"/>
  </w:num>
  <w:num w:numId="6" w16cid:durableId="125780107">
    <w:abstractNumId w:val="3"/>
  </w:num>
  <w:num w:numId="7" w16cid:durableId="1630437000">
    <w:abstractNumId w:val="2"/>
  </w:num>
  <w:num w:numId="8" w16cid:durableId="10450501">
    <w:abstractNumId w:val="1"/>
  </w:num>
  <w:num w:numId="9" w16cid:durableId="14800734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701F24F"/>
  <w14:defaultImageDpi w14:val="300"/>
  <w15:docId w15:val="{BA89A411-A4F7-4D54-83AB-48A9E88F16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80" w:line="252" w:lineRule="auto"/>
    </w:pPr>
    <w:rPr>
      <w:rFonts w:ascii="Arial" w:hAnsi="Arial"/>
      <w:color w:val="222222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200" w:after="100"/>
      <w:outlineLvl w:val="0"/>
    </w:pPr>
    <w:rPr>
      <w:rFonts w:asciiTheme="majorHAnsi" w:eastAsiaTheme="majorEastAsia" w:hAnsiTheme="majorHAnsi" w:cstheme="majorBidi"/>
      <w:b/>
      <w:bCs/>
      <w:color w:val="2E5B75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/>
      <w:outlineLvl w:val="1"/>
    </w:pPr>
    <w:rPr>
      <w:rFonts w:asciiTheme="majorHAnsi" w:eastAsiaTheme="majorEastAsia" w:hAnsiTheme="majorHAnsi" w:cstheme="majorBidi"/>
      <w:b/>
      <w:bCs/>
      <w:color w:val="17384B"/>
      <w:sz w:val="22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NoSpacing">
    <w:name w:val="No Spacing"/>
    <w:uiPriority w:val="1"/>
    <w:qFormat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</w:style>
  <w:style w:type="paragraph" w:styleId="BodyText2">
    <w:name w:val="Body Text 2"/>
    <w:basedOn w:val="Normal"/>
    <w:link w:val="BodyText2Char"/>
    <w:uiPriority w:val="99"/>
    <w:unhideWhenUsed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</w:style>
  <w:style w:type="paragraph" w:styleId="BodyText3">
    <w:name w:val="Body Text 3"/>
    <w:basedOn w:val="Normal"/>
    <w:link w:val="BodyText3Char"/>
    <w:uiPriority w:val="99"/>
    <w:unhideWhenUsed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Pr>
      <w:sz w:val="16"/>
      <w:szCs w:val="16"/>
    </w:rPr>
  </w:style>
  <w:style w:type="paragraph" w:styleId="List">
    <w:name w:val="List"/>
    <w:basedOn w:val="Normal"/>
    <w:uiPriority w:val="99"/>
    <w:unhideWhenUsed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pPr>
      <w:numPr>
        <w:numId w:val="1"/>
      </w:numPr>
      <w:spacing w:after="40"/>
      <w:ind w:left="720"/>
      <w:contextualSpacing/>
    </w:pPr>
  </w:style>
  <w:style w:type="paragraph" w:styleId="ListBullet2">
    <w:name w:val="List Bullet 2"/>
    <w:basedOn w:val="Normal"/>
    <w:uiPriority w:val="99"/>
    <w:unhideWhenUsed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pPr>
      <w:numPr>
        <w:numId w:val="5"/>
      </w:numPr>
      <w:spacing w:after="40"/>
      <w:ind w:left="720"/>
      <w:contextualSpacing/>
    </w:pPr>
  </w:style>
  <w:style w:type="paragraph" w:styleId="ListNumber2">
    <w:name w:val="List Number 2"/>
    <w:basedOn w:val="Normal"/>
    <w:uiPriority w:val="99"/>
    <w:unhideWhenUsed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outlineLvl w:val="9"/>
    </w:p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185</Words>
  <Characters>1199</Characters>
  <Application>Microsoft Office Word</Application>
  <DocSecurity>0</DocSecurity>
  <Lines>34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1357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Tab 6: Technical-data and drawing-status statement</dc:title>
  <dc:subject>Fictitious public demonstration sample</dc:subject>
  <dc:creator/>
  <cp:keywords/>
  <dc:description>Synthetic demonstration file. No real client information.</dc:description>
  <cp:lastModifiedBy/>
  <cp:revision>2</cp:revision>
  <dcterms:created xsi:type="dcterms:W3CDTF">2013-12-23T23:15:00Z</dcterms:created>
  <dcterms:modified xsi:type="dcterms:W3CDTF">2026-08-19T12:36:00Z</dcterms:modified>
  <cp:category/>
</cp:coreProperties>
</file>