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4B02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42B55827" w14:textId="77777777">
      <w:pPr>
        <w:spacing w:after="200"/>
      </w:pPr>
      <w:r>
        <w:rPr>
          <w:b/>
          <w:color w:val="17384B"/>
          <w:sz w:val="44"/>
        </w:rPr>
        <w:t>Tab 5: Packaging and marking compliance statement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23304E4B" w14:textId="77777777">
        <w:trPr>
          <w:cantSplit/>
        </w:trPr>
        <w:tc>
          <w:tcPr>
            <w:tcW w:w="9360" w:type="dxa"/>
            <w:shd w:val="clear" w:color="auto" w:fill="EAF1F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03B47F" w14:textId="77777777">
            <w:pPr>
              <w:spacing w:after="0"/>
            </w:pPr>
            <w:r>
              <w:rPr>
                <w:b/>
                <w:color w:val="17384B"/>
                <w:sz w:val="19"/>
              </w:rPr>
              <w:t>FICTIONAL DEMONSTRATION SAMPLE.</w:t>
            </w:r>
            <w:r>
              <w:rPr>
                <w:color w:val="17384B"/>
                <w:sz w:val="19"/>
              </w:rPr>
              <w:t xml:space="preserve"> The packhouse, quote, cost, and item data are invented.</w:t>
            </w:r>
          </w:p>
        </w:tc>
      </w:tr>
    </w:tbl>
    <w:p w14:paraId="0F386B24" w14:textId="77777777">
      <w:pPr>
        <w:pStyle w:val="Heading1"/>
      </w:pPr>
      <w:r>
        <w:t>Item and packaging source</w:t>
      </w:r>
    </w:p>
    <w:p w14:paraId="0272FA08" w14:textId="77777777">
      <w:pPr>
        <w:keepLines/>
      </w:pPr>
      <w:r>
        <w:t>Solicitation SPE7L0-26-R-DEM4; NSN 4820-01-DEM-0755; Calder CAGE 0DEM7; part CFS-2205-7; drawing revision C; lot CFS-L2606-118; quantity 150 EA.</w:t>
      </w:r>
    </w:p>
    <w:p w14:paraId="0FEEAFFE" w14:textId="77777777">
      <w:pPr>
        <w:keepLines/>
      </w:pPr>
      <w:r>
        <w:t>Juniper Vale Packaging LLC, CAGE 6DEM8, will perform the packaging. Packhouse quote JVP-Q-2026-05-14 prices the required work at $2.20 per unit. Meridian included that amount in the $37.06 landed unit cost used to set the quote price.</w:t>
      </w:r>
    </w:p>
    <w:p w14:paraId="52E267C2" w14:textId="77777777">
      <w:pPr>
        <w:pStyle w:val="Heading1"/>
      </w:pPr>
      <w:r>
        <w:t>Requirement-to-method check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69278875" w14:textId="77777777">
        <w:trPr>
          <w:cantSplit/>
          <w:tblHeader/>
        </w:trPr>
        <w:tc>
          <w:tcPr>
            <w:tcW w:w="32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B36F11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Solicitation requirement</w:t>
            </w:r>
          </w:p>
        </w:tc>
        <w:tc>
          <w:tcPr>
            <w:tcW w:w="416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B8C71A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Planned method</w:t>
            </w:r>
          </w:p>
        </w:tc>
        <w:tc>
          <w:tcPr>
            <w:tcW w:w="20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B07CF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Status</w:t>
            </w:r>
          </w:p>
        </w:tc>
      </w:tr>
      <w:tr w14:paraId="11CDC6E1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AADEE0" w14:textId="77777777">
            <w:pPr>
              <w:spacing w:after="0"/>
            </w:pPr>
            <w:r>
              <w:rPr>
                <w:sz w:val="17"/>
              </w:rPr>
              <w:t>MIL-STD-2073-1E Method 50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350035" w14:textId="77777777">
            <w:pPr>
              <w:spacing w:after="0"/>
            </w:pPr>
            <w:r>
              <w:rPr>
                <w:sz w:val="17"/>
              </w:rPr>
              <w:t>Each capped valve receives the specified barrier and physical protection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55BA03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532B038E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536BA6" w14:textId="77777777">
            <w:pPr>
              <w:spacing w:after="0"/>
            </w:pPr>
            <w:r>
              <w:rPr>
                <w:sz w:val="17"/>
              </w:rPr>
              <w:t>Unit pack quantity 1 EA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5584D8" w14:textId="77777777">
            <w:pPr>
              <w:spacing w:after="0"/>
            </w:pPr>
            <w:r>
              <w:rPr>
                <w:sz w:val="17"/>
              </w:rPr>
              <w:t>One valve per unit container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D5F529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137A9207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3445D7" w14:textId="77777777">
            <w:pPr>
              <w:spacing w:after="0"/>
            </w:pPr>
            <w:r>
              <w:rPr>
                <w:sz w:val="17"/>
              </w:rPr>
              <w:t>Manufacturer protective caps remain installed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68081F" w14:textId="77777777">
            <w:pPr>
              <w:spacing w:after="0"/>
            </w:pPr>
            <w:r>
              <w:rPr>
                <w:sz w:val="17"/>
              </w:rPr>
              <w:t>Incoming inspection confirmed capped ports; caps stay on through packing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0C5DE3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67185A95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40D1BC" w14:textId="77777777">
            <w:pPr>
              <w:spacing w:after="0"/>
            </w:pPr>
            <w:r>
              <w:rPr>
                <w:sz w:val="17"/>
              </w:rPr>
              <w:t>Greaseproof and waterproof barrier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BB062B" w14:textId="77777777">
            <w:pPr>
              <w:spacing w:after="0"/>
            </w:pPr>
            <w:r>
              <w:rPr>
                <w:sz w:val="17"/>
              </w:rPr>
              <w:t>Barrier applied around each capped valve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E87689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43B32E19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57E6DD" w14:textId="77777777">
            <w:pPr>
              <w:spacing w:after="0"/>
            </w:pPr>
            <w:r>
              <w:rPr>
                <w:sz w:val="17"/>
              </w:rPr>
              <w:t>Closed-cell cushioning prevents movement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4072DE" w14:textId="77777777">
            <w:pPr>
              <w:spacing w:after="0"/>
            </w:pPr>
            <w:r>
              <w:rPr>
                <w:sz w:val="17"/>
              </w:rPr>
              <w:t>Cushioning cut to the valve envelope and checked before closure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838C89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48E539AD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C561D" w14:textId="77777777">
            <w:pPr>
              <w:spacing w:after="0"/>
            </w:pPr>
            <w:r>
              <w:rPr>
                <w:sz w:val="17"/>
              </w:rPr>
              <w:t>ASTM D5118 fiberboard unit container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8078FE" w14:textId="77777777">
            <w:pPr>
              <w:spacing w:after="0"/>
            </w:pPr>
            <w:r>
              <w:rPr>
                <w:sz w:val="17"/>
              </w:rPr>
              <w:t>One labeled fiberboard unit box per valve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AE75AD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59DE5362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E274CC" w14:textId="77777777">
            <w:pPr>
              <w:spacing w:after="0"/>
            </w:pPr>
            <w:r>
              <w:rPr>
                <w:sz w:val="17"/>
              </w:rPr>
              <w:t>Intermediate quantity 10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A76C82" w14:textId="77777777">
            <w:pPr>
              <w:spacing w:after="0"/>
            </w:pPr>
            <w:r>
              <w:rPr>
                <w:sz w:val="17"/>
              </w:rPr>
              <w:t>Ten unit packs per intermediate container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A8C1F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2B0D7DEB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31B370" w14:textId="77777777">
            <w:pPr>
              <w:spacing w:after="0"/>
            </w:pPr>
            <w:r>
              <w:rPr>
                <w:sz w:val="17"/>
              </w:rPr>
              <w:t>ASTM D5118 exterior container; palletize as required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BDAB8D" w14:textId="77777777">
            <w:pPr>
              <w:spacing w:after="0"/>
            </w:pPr>
            <w:r>
              <w:rPr>
                <w:sz w:val="17"/>
              </w:rPr>
              <w:t>Exterior fiberboard shipper and pallet pattern selected for final quantity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6B0E39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  <w:tr w14:paraId="14698A9A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A478B6" w14:textId="77777777">
            <w:pPr>
              <w:spacing w:after="0"/>
            </w:pPr>
            <w:r>
              <w:rPr>
                <w:sz w:val="17"/>
              </w:rPr>
              <w:t>MIL-STD-129R marking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B7BDE1" w14:textId="77777777">
            <w:pPr>
              <w:spacing w:after="0"/>
            </w:pPr>
            <w:r>
              <w:rPr>
                <w:sz w:val="17"/>
              </w:rPr>
              <w:t>Award number, NSN, part, CAGE 0DEM7, quantity, unit, and lot printed on required levels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FC1975" w14:textId="77777777">
            <w:pPr>
              <w:spacing w:after="0"/>
            </w:pPr>
            <w:r>
              <w:rPr>
                <w:sz w:val="17"/>
              </w:rPr>
              <w:t>Meets</w:t>
            </w:r>
          </w:p>
        </w:tc>
      </w:tr>
    </w:tbl>
    <w:p w14:paraId="2FF6FB68" w14:textId="77777777">
      <w:pPr>
        <w:spacing w:after="0"/>
      </w:pPr>
    </w:p>
    <w:p w14:paraId="311786DF" w14:textId="77777777">
      <w:pPr>
        <w:keepLines/>
      </w:pPr>
      <w:r>
        <w:t>The DIBBS quote-form answer is Meets Packaging Requirement: Yes. Final labels receive the award number after award. Lot CFS-L2606-118 appears on the unit, intermediate, and exterior markings so the physical shipment remains tied to the traceability file.</w:t>
      </w:r>
    </w:p>
    <w:p w14:paraId="6E9DD46D" w14:textId="77777777">
      <w:pPr>
        <w:keepLines/>
      </w:pPr>
      <w:r>
        <w:t>Prepared by: Rana Ellis, Operations Manager Date: 2026-07-10 Signature: /s/ Rana Ellis (FICTIONAL SAMPLE)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D6B3C" w14:textId="77777777">
      <w:pPr>
        <w:spacing w:after="0" w:line="240" w:lineRule="auto"/>
      </w:pPr>
      <w:r>
        <w:separator/>
      </w:r>
    </w:p>
  </w:endnote>
  <w:endnote w:type="continuationSeparator" w:id="0">
    <w:p w14:paraId="4D3652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7897A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ED14" w14:textId="77777777">
      <w:pPr>
        <w:spacing w:after="0" w:line="240" w:lineRule="auto"/>
      </w:pPr>
      <w:r>
        <w:separator/>
      </w:r>
    </w:p>
  </w:footnote>
  <w:footnote w:type="continuationSeparator" w:id="0">
    <w:p w14:paraId="291B47F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15F7B" w14:textId="77777777">
    <w:pPr>
      <w:pStyle w:val="Header"/>
    </w:pPr>
    <w:r>
      <w:rPr>
        <w:b/>
        <w:color w:val="17384B"/>
        <w:sz w:val="16"/>
      </w:rPr>
      <w:t>Meridian Precision Components, Inc.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8192685">
    <w:abstractNumId w:val="8"/>
  </w:num>
  <w:num w:numId="2" w16cid:durableId="653601889">
    <w:abstractNumId w:val="6"/>
  </w:num>
  <w:num w:numId="3" w16cid:durableId="1296181188">
    <w:abstractNumId w:val="5"/>
  </w:num>
  <w:num w:numId="4" w16cid:durableId="173226878">
    <w:abstractNumId w:val="4"/>
  </w:num>
  <w:num w:numId="5" w16cid:durableId="1603151131">
    <w:abstractNumId w:val="7"/>
  </w:num>
  <w:num w:numId="6" w16cid:durableId="477500568">
    <w:abstractNumId w:val="3"/>
  </w:num>
  <w:num w:numId="7" w16cid:durableId="1304963797">
    <w:abstractNumId w:val="2"/>
  </w:num>
  <w:num w:numId="8" w16cid:durableId="690647365">
    <w:abstractNumId w:val="1"/>
  </w:num>
  <w:num w:numId="9" w16cid:durableId="937099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6DC9BE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2E5B7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7384B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1638</Characters>
  <Application>Microsoft Office Word</Application>
  <DocSecurity>0</DocSecurity>
  <Lines>54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5: Packaging and marking compliance statement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