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F2A7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5BCFC38A" w14:textId="77777777">
      <w:pPr>
        <w:spacing w:after="200"/>
      </w:pPr>
      <w:r>
        <w:rPr>
          <w:b/>
          <w:color w:val="3D2B1F"/>
          <w:sz w:val="44"/>
        </w:rPr>
        <w:t>Client review memo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65E60F1C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8D5AED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This package shows a completed pre-submission review. It was not submitted to DLA.</w:t>
            </w:r>
          </w:p>
        </w:tc>
      </w:tr>
    </w:tbl>
    <w:p w14:paraId="45DE9D48" w14:textId="77777777">
      <w:pPr>
        <w:pStyle w:val="Heading1"/>
      </w:pPr>
      <w:r>
        <w:t>Decision requested</w:t>
      </w:r>
    </w:p>
    <w:p w14:paraId="0844B385" w14:textId="77777777">
      <w:pPr>
        <w:keepLines/>
      </w:pPr>
      <w:r>
        <w:t>Approve the $51.90 unit price, review the six-tab PDF, and submit by 2026-07-27 at 3:00 p.m. Eastern.</w:t>
      </w:r>
    </w:p>
    <w:p w14:paraId="4EA7990E" w14:textId="77777777">
      <w:pPr>
        <w:pStyle w:val="Heading1"/>
      </w:pPr>
      <w:r>
        <w:t>What is ready</w:t>
      </w:r>
    </w:p>
    <w:p w14:paraId="0EA7A094" w14:textId="77777777">
      <w:pPr>
        <w:pStyle w:val="ListBullet"/>
        <w:keepLines/>
      </w:pPr>
      <w:r>
        <w:t>DIBBS entry sheet with Bid Without Exception, exact product, price, delivery, packaging, quality, country-of-origin, and dated representation answers</w:t>
      </w:r>
    </w:p>
    <w:p w14:paraId="4FC81638" w14:textId="77777777">
      <w:pPr>
        <w:pStyle w:val="ListBullet"/>
        <w:keepLines/>
      </w:pPr>
      <w:r>
        <w:t>Six-tab combined PDF in the exact order required by the fictional solicitation</w:t>
      </w:r>
    </w:p>
    <w:p w14:paraId="4A0954FC" w14:textId="77777777">
      <w:pPr>
        <w:pStyle w:val="ListBullet"/>
        <w:keepLines/>
      </w:pPr>
      <w:r>
        <w:t>Complete traceability from material heat through the approved manufacturer, distributor, Meridian receipt, and planned shipment marking</w:t>
      </w:r>
    </w:p>
    <w:p w14:paraId="630E1DF0" w14:textId="77777777">
      <w:pPr>
        <w:pStyle w:val="ListBullet"/>
        <w:keepLines/>
      </w:pPr>
      <w:r>
        <w:t>Actual sample quality evidence for the offered lot, not a pointer to documents that are absent from the package</w:t>
      </w:r>
    </w:p>
    <w:p w14:paraId="2F9F6A96" w14:textId="77777777">
      <w:pPr>
        <w:pStyle w:val="ListBullet"/>
        <w:keepLines/>
      </w:pPr>
      <w:r>
        <w:t>Amendment 0001 traced into the deadline, protective-cap method, and remarks acknowledgment</w:t>
      </w:r>
    </w:p>
    <w:p w14:paraId="11C8D3A3" w14:textId="77777777">
      <w:pPr>
        <w:pStyle w:val="Heading1"/>
      </w:pPr>
      <w:r>
        <w:t>Commercial check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43DF8BF6" w14:textId="77777777">
        <w:trPr>
          <w:cantSplit/>
          <w:tblHeader/>
        </w:trPr>
        <w:tc>
          <w:tcPr>
            <w:tcW w:w="27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6BD134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66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45B28D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Result</w:t>
            </w:r>
          </w:p>
        </w:tc>
      </w:tr>
      <w:tr w14:paraId="5DD30122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0933CE" w14:textId="77777777">
            <w:pPr>
              <w:spacing w:after="0"/>
            </w:pPr>
            <w:r>
              <w:rPr>
                <w:sz w:val="17"/>
              </w:rPr>
              <w:t>Landed cost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56510" w14:textId="77777777">
            <w:pPr>
              <w:spacing w:after="0"/>
            </w:pPr>
            <w:r>
              <w:rPr>
                <w:sz w:val="17"/>
              </w:rPr>
              <w:t>$37.06 per unit</w:t>
            </w:r>
          </w:p>
        </w:tc>
      </w:tr>
      <w:tr w14:paraId="7A885378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DF6BE4" w14:textId="77777777">
            <w:pPr>
              <w:spacing w:after="0"/>
            </w:pPr>
            <w:r>
              <w:rPr>
                <w:sz w:val="17"/>
              </w:rPr>
              <w:t>Pricing rule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3ACAF1" w14:textId="77777777">
            <w:pPr>
              <w:spacing w:after="0"/>
            </w:pPr>
            <w:r>
              <w:rPr>
                <w:sz w:val="17"/>
              </w:rPr>
              <w:t>Landed cost x 1.40, rounded up to $0.05</w:t>
            </w:r>
          </w:p>
        </w:tc>
      </w:tr>
      <w:tr w14:paraId="580316B5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F72438" w14:textId="77777777">
            <w:pPr>
              <w:spacing w:after="0"/>
            </w:pPr>
            <w:r>
              <w:rPr>
                <w:sz w:val="17"/>
              </w:rPr>
              <w:t>Quote price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355B79" w14:textId="77777777">
            <w:pPr>
              <w:spacing w:after="0"/>
            </w:pPr>
            <w:r>
              <w:rPr>
                <w:sz w:val="17"/>
              </w:rPr>
              <w:t>$51.90 per unit</w:t>
            </w:r>
          </w:p>
        </w:tc>
      </w:tr>
      <w:tr w14:paraId="7135A1D2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B1139" w14:textId="77777777">
            <w:pPr>
              <w:spacing w:after="0"/>
            </w:pPr>
            <w:r>
              <w:rPr>
                <w:sz w:val="17"/>
              </w:rPr>
              <w:t>Extension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2067A9" w14:textId="77777777">
            <w:pPr>
              <w:spacing w:after="0"/>
            </w:pPr>
            <w:r>
              <w:rPr>
                <w:sz w:val="17"/>
              </w:rPr>
              <w:t>$7,785.00 for 150 EA</w:t>
            </w:r>
          </w:p>
        </w:tc>
      </w:tr>
      <w:tr w14:paraId="5AC9EE77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8DF6EB" w14:textId="77777777">
            <w:pPr>
              <w:spacing w:after="0"/>
            </w:pPr>
            <w:r>
              <w:rPr>
                <w:sz w:val="17"/>
              </w:rPr>
              <w:t>Last fictional award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465224" w14:textId="77777777">
            <w:pPr>
              <w:spacing w:after="0"/>
            </w:pPr>
            <w:r>
              <w:rPr>
                <w:sz w:val="17"/>
              </w:rPr>
              <w:t>$49.80 per unit</w:t>
            </w:r>
          </w:p>
        </w:tc>
      </w:tr>
      <w:tr w14:paraId="448D689D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CE3EB3" w14:textId="77777777">
            <w:pPr>
              <w:spacing w:after="0"/>
            </w:pPr>
            <w:r>
              <w:rPr>
                <w:sz w:val="17"/>
              </w:rPr>
              <w:t>Difference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4808FA" w14:textId="77777777">
            <w:pPr>
              <w:spacing w:after="0"/>
            </w:pPr>
            <w:r>
              <w:rPr>
                <w:sz w:val="17"/>
              </w:rPr>
              <w:t>4.22 percent above the last award, inside the client's 15 percent review band</w:t>
            </w:r>
          </w:p>
        </w:tc>
      </w:tr>
      <w:tr w14:paraId="4D8D4AB6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F32A5F" w14:textId="77777777">
            <w:pPr>
              <w:spacing w:after="0"/>
            </w:pPr>
            <w:r>
              <w:rPr>
                <w:sz w:val="17"/>
              </w:rPr>
              <w:t>Delivery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AD6876" w14:textId="77777777">
            <w:pPr>
              <w:spacing w:after="0"/>
            </w:pPr>
            <w:r>
              <w:rPr>
                <w:sz w:val="17"/>
              </w:rPr>
              <w:t>30 days after receipt of order against 45 days requested</w:t>
            </w:r>
          </w:p>
        </w:tc>
      </w:tr>
    </w:tbl>
    <w:p w14:paraId="40780BC6" w14:textId="77777777">
      <w:pPr>
        <w:spacing w:after="0"/>
      </w:pPr>
    </w:p>
    <w:p w14:paraId="586874BC" w14:textId="77777777">
      <w:pPr>
        <w:pStyle w:val="Heading1"/>
      </w:pPr>
      <w:r>
        <w:t>Final client actions</w:t>
      </w:r>
    </w:p>
    <w:p w14:paraId="3A5326EA" w14:textId="77777777">
      <w:pPr>
        <w:pStyle w:val="ListNumber"/>
        <w:keepLines/>
        <w:numPr>
          <w:ilvl w:val="0"/>
          <w:numId w:val="10"/>
        </w:numPr>
      </w:pPr>
      <w:r>
        <w:t>Open the combined PDF and confirm all six tabs are present and readable.</w:t>
      </w:r>
    </w:p>
    <w:p w14:paraId="2308B7F3" w14:textId="77777777">
      <w:pPr>
        <w:pStyle w:val="ListNumber"/>
        <w:keepLines/>
        <w:numPr>
          <w:ilvl w:val="0"/>
          <w:numId w:val="10"/>
        </w:numPr>
      </w:pPr>
      <w:r>
        <w:t>Approve the price and dated representation answers.</w:t>
      </w:r>
    </w:p>
    <w:p w14:paraId="2085B00F" w14:textId="77777777">
      <w:pPr>
        <w:pStyle w:val="ListNumber"/>
        <w:keepLines/>
        <w:numPr>
          <w:ilvl w:val="0"/>
          <w:numId w:val="10"/>
        </w:numPr>
      </w:pPr>
      <w:r>
        <w:t>Enter the quote fields from the entry sheet, upload the combined PDF, and acknowledge Amendment 0001.</w:t>
      </w:r>
    </w:p>
    <w:p w14:paraId="43BFED91" w14:textId="77777777">
      <w:pPr>
        <w:pStyle w:val="ListNumber"/>
        <w:keepLines/>
        <w:numPr>
          <w:ilvl w:val="0"/>
          <w:numId w:val="10"/>
        </w:numPr>
      </w:pPr>
      <w:r>
        <w:t>Submit from Meridian's DIBBS account and save the success confirmation.</w:t>
      </w:r>
    </w:p>
    <w:p w14:paraId="35099D68" w14:textId="77777777">
      <w:pPr>
        <w:keepLines/>
      </w:pPr>
      <w:r>
        <w:t>The package was screened against the factors that apply to this documented approved-source RFQ in the 40-factor DIBBS playbook. The client submission and actual DIBBS receipt remain outside this pre-submission sample.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40B2" w14:textId="77777777">
      <w:pPr>
        <w:spacing w:after="0" w:line="240" w:lineRule="auto"/>
      </w:pPr>
      <w:r>
        <w:separator/>
      </w:r>
    </w:p>
  </w:endnote>
  <w:endnote w:type="continuationSeparator" w:id="0">
    <w:p w14:paraId="1DAA2D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EC2F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1B12" w14:textId="77777777">
      <w:pPr>
        <w:spacing w:after="0" w:line="240" w:lineRule="auto"/>
      </w:pPr>
      <w:r>
        <w:separator/>
      </w:r>
    </w:p>
  </w:footnote>
  <w:footnote w:type="continuationSeparator" w:id="0">
    <w:p w14:paraId="21AD1E5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001A8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3678466">
    <w:abstractNumId w:val="8"/>
  </w:num>
  <w:num w:numId="2" w16cid:durableId="1114246470">
    <w:abstractNumId w:val="6"/>
  </w:num>
  <w:num w:numId="3" w16cid:durableId="1156342292">
    <w:abstractNumId w:val="5"/>
  </w:num>
  <w:num w:numId="4" w16cid:durableId="1991059008">
    <w:abstractNumId w:val="4"/>
  </w:num>
  <w:num w:numId="5" w16cid:durableId="790242299">
    <w:abstractNumId w:val="7"/>
  </w:num>
  <w:num w:numId="6" w16cid:durableId="1270046074">
    <w:abstractNumId w:val="3"/>
  </w:num>
  <w:num w:numId="7" w16cid:durableId="1648434889">
    <w:abstractNumId w:val="2"/>
  </w:num>
  <w:num w:numId="8" w16cid:durableId="1423453162">
    <w:abstractNumId w:val="1"/>
  </w:num>
  <w:num w:numId="9" w16cid:durableId="1749186842">
    <w:abstractNumId w:val="0"/>
  </w:num>
  <w:num w:numId="10" w16cid:durableId="77090337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395707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1522</Characters>
  <Application>Microsoft Office Word</Application>
  <DocSecurity>0</DocSecurity>
  <Lines>40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review memo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